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ind w:firstLine="0"/>
        <w:jc w:val="center"/>
      </w:pPr>
      <w:r>
        <w:rPr>
          <w:rFonts w:ascii="Times New Roman" w:hAnsi="Times New Roman" w:eastAsia="Times New Roman"/>
          <w:b/>
          <w:sz w:val="28"/>
        </w:rPr>
        <w:t>ПРЕДЛОЖЕНИЕ О СОТРУДНИЧЕСТВЕ</w:t>
      </w:r>
    </w:p>
    <w:p>
      <w:pPr>
        <w:ind w:firstLine="0"/>
        <w:jc w:val="center"/>
      </w:pPr>
      <w:r>
        <w:rPr>
          <w:rFonts w:ascii="Times New Roman" w:hAnsi="Times New Roman" w:eastAsia="Times New Roman"/>
          <w:b/>
          <w:sz w:val="28"/>
        </w:rPr>
        <w:t>для Фонда поддержки предпринимательства Югры «Мой Бизнес»</w:t>
      </w:r>
    </w:p>
    <w:p>
      <w:pPr>
        <w:ind w:firstLine="0"/>
      </w:pPr>
      <w:r>
        <w:rPr>
          <w:rFonts w:ascii="Times New Roman" w:hAnsi="Times New Roman" w:eastAsia="Times New Roman"/>
          <w:b w:val="0"/>
          <w:sz w:val="28"/>
        </w:rPr>
        <w:t>Исполнитель: ООО «Интерлекс-Югра»</w:t>
      </w:r>
    </w:p>
    <w:p>
      <w:pPr>
        <w:ind w:firstLine="0"/>
      </w:pPr>
      <w:r>
        <w:rPr>
          <w:rFonts w:ascii="Times New Roman" w:hAnsi="Times New Roman" w:eastAsia="Times New Roman"/>
          <w:b w:val="0"/>
          <w:sz w:val="28"/>
        </w:rPr>
        <w:t>Эксперт: Дударев Дмитрий Владимирович</w:t>
      </w:r>
    </w:p>
    <w:p>
      <w:pPr>
        <w:ind w:firstLine="0"/>
      </w:pPr>
      <w:r>
        <w:rPr>
          <w:rFonts w:ascii="Times New Roman" w:hAnsi="Times New Roman" w:eastAsia="Times New Roman"/>
          <w:b w:val="0"/>
          <w:sz w:val="28"/>
        </w:rPr>
        <w:t>Приоритетный формат: образовательные мероприятия, семинары, вебинары, мастер-классы и практикумы для предпринимателей Югры.</w:t>
      </w:r>
    </w:p>
    <w:p>
      <w:pPr>
        <w:ind w:firstLine="0"/>
      </w:pPr>
      <w:r>
        <w:rPr>
          <w:rFonts w:ascii="Times New Roman" w:hAnsi="Times New Roman" w:eastAsia="Times New Roman"/>
          <w:b w:val="0"/>
          <w:sz w:val="28"/>
        </w:rPr>
        <w:t>Сайт: paradigmatik.ru</w:t>
      </w:r>
    </w:p>
    <w:p>
      <w:pPr>
        <w:pStyle w:val="Heading1"/>
        <w:ind w:firstLine="0"/>
      </w:pPr>
      <w:r>
        <w:rPr>
          <w:rFonts w:ascii="Times New Roman" w:hAnsi="Times New Roman" w:eastAsia="Times New Roman"/>
          <w:sz w:val="28"/>
        </w:rPr>
        <w:t>1. О предложении</w:t>
      </w:r>
    </w:p>
    <w:p>
      <w:pPr/>
      <w:r>
        <w:rPr>
          <w:rFonts w:ascii="Times New Roman" w:hAnsi="Times New Roman" w:eastAsia="Times New Roman"/>
          <w:b w:val="0"/>
          <w:sz w:val="28"/>
        </w:rPr>
        <w:t>ООО «Интерлекс-Югра» предлагает сотрудничество с Фондом «Мой Бизнес» по реализации образовательных, консультационных и практических проектов для субъектов малого и среднего предпринимательства, самозанятых и граждан, планирующих предпринимательскую деятельность в Ханты-Мансийском автономном округе - Югре.</w:t>
      </w:r>
    </w:p>
    <w:p>
      <w:pPr/>
      <w:r>
        <w:rPr>
          <w:rFonts w:ascii="Times New Roman" w:hAnsi="Times New Roman" w:eastAsia="Times New Roman"/>
          <w:b w:val="0"/>
          <w:sz w:val="28"/>
        </w:rPr>
        <w:t>Основной акцент предложения - прикладные семинары, вебинары и мастер-классы по маркетингу, продажам, управлению бизнес-процессами, цифровизации и продвижению. Образовательный формат может дополняться практическими услугами для предпринимателей: разработкой сайтов, настройкой рекламы, продвижением ВКонтакте и Avito, разработкой бренд-буков и бизнес-планов.</w:t>
      </w:r>
    </w:p>
    <w:p>
      <w:pPr/>
      <w:r>
        <w:rPr>
          <w:rFonts w:ascii="Times New Roman" w:hAnsi="Times New Roman" w:eastAsia="Times New Roman"/>
          <w:b w:val="0"/>
          <w:sz w:val="28"/>
        </w:rPr>
        <w:t>Эксперт Дударев Дмитрий Владимирович имеет длительную связь с предпринимательской и образовательной инфраструктурой Югры. Имеются документы об участии в образовательных мероприятиях Фонда поддержки предпринимательства Югры и других организаций по направлениям управления бизнес-процессами, лидерства, коммуникаций, интернет-продвижения, SEO, инновационного менеджмента и вывода инновационных продуктов на рынок.</w:t>
      </w:r>
    </w:p>
    <w:p>
      <w:pPr>
        <w:pStyle w:val="Heading1"/>
        <w:ind w:firstLine="0"/>
      </w:pPr>
      <w:r>
        <w:rPr>
          <w:rFonts w:ascii="Times New Roman" w:hAnsi="Times New Roman" w:eastAsia="Times New Roman"/>
          <w:sz w:val="28"/>
        </w:rPr>
        <w:t>2. Приоритетные образовательные программы</w:t>
      </w:r>
    </w:p>
    <w:p>
      <w:pPr>
        <w:ind w:firstLine="0"/>
      </w:pPr>
      <w:r>
        <w:rPr>
          <w:rFonts w:ascii="Times New Roman" w:hAnsi="Times New Roman" w:eastAsia="Times New Roman"/>
          <w:b/>
          <w:sz w:val="28"/>
        </w:rPr>
        <w:t>2.1. «Оптимизация и автоматизация бизнес-процессов»</w:t>
      </w:r>
    </w:p>
    <w:p>
      <w:pPr/>
      <w:r>
        <w:rPr>
          <w:rFonts w:ascii="Times New Roman" w:hAnsi="Times New Roman" w:eastAsia="Times New Roman"/>
          <w:b w:val="0"/>
          <w:sz w:val="28"/>
        </w:rPr>
        <w:t>Формат: онлайн-вебинар или практический интенсив, 2-3 академических часа.</w:t>
      </w:r>
    </w:p>
    <w:p>
      <w:pPr>
        <w:ind w:left="425" w:hanging="283"/>
      </w:pPr>
      <w:r>
        <w:rPr>
          <w:rFonts w:ascii="Times New Roman" w:hAnsi="Times New Roman" w:eastAsia="Times New Roman"/>
          <w:sz w:val="28"/>
        </w:rPr>
        <w:t>• аудит и описание текущих бизнес-процессов компании;</w:t>
      </w:r>
    </w:p>
    <w:p>
      <w:pPr>
        <w:ind w:left="425" w:hanging="283"/>
      </w:pPr>
      <w:r>
        <w:rPr>
          <w:rFonts w:ascii="Times New Roman" w:hAnsi="Times New Roman" w:eastAsia="Times New Roman"/>
          <w:sz w:val="28"/>
        </w:rPr>
        <w:t>• поиск узких мест, потерь времени и неэффективных операций;</w:t>
      </w:r>
    </w:p>
    <w:p>
      <w:pPr>
        <w:ind w:left="425" w:hanging="283"/>
      </w:pPr>
      <w:r>
        <w:rPr>
          <w:rFonts w:ascii="Times New Roman" w:hAnsi="Times New Roman" w:eastAsia="Times New Roman"/>
          <w:sz w:val="28"/>
        </w:rPr>
        <w:t>• выбор CRM, ERP, task-менеджеров и сервисов аналитики;</w:t>
      </w:r>
    </w:p>
    <w:p>
      <w:pPr>
        <w:ind w:left="425" w:hanging="283"/>
      </w:pPr>
      <w:r>
        <w:rPr>
          <w:rFonts w:ascii="Times New Roman" w:hAnsi="Times New Roman" w:eastAsia="Times New Roman"/>
          <w:sz w:val="28"/>
        </w:rPr>
        <w:t>• разработка внутренних регламентов и распределение ответственности;</w:t>
      </w:r>
    </w:p>
    <w:p>
      <w:pPr>
        <w:ind w:left="425" w:hanging="283"/>
      </w:pPr>
      <w:r>
        <w:rPr>
          <w:rFonts w:ascii="Times New Roman" w:hAnsi="Times New Roman" w:eastAsia="Times New Roman"/>
          <w:sz w:val="28"/>
        </w:rPr>
        <w:t>• автоматизация рутинных операций;</w:t>
      </w:r>
    </w:p>
    <w:p>
      <w:pPr>
        <w:ind w:left="425" w:hanging="283"/>
      </w:pPr>
      <w:r>
        <w:rPr>
          <w:rFonts w:ascii="Times New Roman" w:hAnsi="Times New Roman" w:eastAsia="Times New Roman"/>
          <w:sz w:val="28"/>
        </w:rPr>
        <w:t>• практические сценарии цифровизации малого и среднего бизнеса.</w:t>
      </w:r>
    </w:p>
    <w:p>
      <w:pPr/>
      <w:r>
        <w:rPr>
          <w:rFonts w:ascii="Times New Roman" w:hAnsi="Times New Roman" w:eastAsia="Times New Roman"/>
          <w:b w:val="0"/>
          <w:sz w:val="28"/>
        </w:rPr>
        <w:t>Результат: презентация, карта бизнес-процессов, чек-лист выбора ИТ-решений, примеры регламентов и перечень первоочередных задач для автоматизации.</w:t>
      </w:r>
    </w:p>
    <w:p>
      <w:pPr>
        <w:ind w:firstLine="0"/>
      </w:pPr>
      <w:r>
        <w:rPr>
          <w:rFonts w:ascii="Times New Roman" w:hAnsi="Times New Roman" w:eastAsia="Times New Roman"/>
          <w:b/>
          <w:sz w:val="28"/>
        </w:rPr>
        <w:t>2.2. «Маркетинг и продвижение»</w:t>
      </w:r>
    </w:p>
    <w:p>
      <w:pPr/>
      <w:r>
        <w:rPr>
          <w:rFonts w:ascii="Times New Roman" w:hAnsi="Times New Roman" w:eastAsia="Times New Roman"/>
          <w:b w:val="0"/>
          <w:sz w:val="28"/>
        </w:rPr>
        <w:t>Формат: серия не менее чем из 3 мастер-классов/тренингов продолжительностью 3-8 академических часов каждый.</w:t>
      </w:r>
    </w:p>
    <w:p>
      <w:pPr>
        <w:ind w:left="425" w:hanging="283"/>
      </w:pPr>
      <w:r>
        <w:rPr>
          <w:rFonts w:ascii="Times New Roman" w:hAnsi="Times New Roman" w:eastAsia="Times New Roman"/>
          <w:sz w:val="28"/>
        </w:rPr>
        <w:t>• маркетинговая стратегия и позиционирование;</w:t>
      </w:r>
    </w:p>
    <w:p>
      <w:pPr>
        <w:ind w:left="425" w:hanging="283"/>
      </w:pPr>
      <w:r>
        <w:rPr>
          <w:rFonts w:ascii="Times New Roman" w:hAnsi="Times New Roman" w:eastAsia="Times New Roman"/>
          <w:sz w:val="28"/>
        </w:rPr>
        <w:t>• анализ целевой аудитории и конкурентной среды;</w:t>
      </w:r>
    </w:p>
    <w:p>
      <w:pPr>
        <w:ind w:left="425" w:hanging="283"/>
      </w:pPr>
      <w:r>
        <w:rPr>
          <w:rFonts w:ascii="Times New Roman" w:hAnsi="Times New Roman" w:eastAsia="Times New Roman"/>
          <w:sz w:val="28"/>
        </w:rPr>
        <w:t>• контекстная реклама, SMM и контент-маркетинг;</w:t>
      </w:r>
    </w:p>
    <w:p>
      <w:pPr>
        <w:ind w:left="425" w:hanging="283"/>
      </w:pPr>
      <w:r>
        <w:rPr>
          <w:rFonts w:ascii="Times New Roman" w:hAnsi="Times New Roman" w:eastAsia="Times New Roman"/>
          <w:sz w:val="28"/>
        </w:rPr>
        <w:t>• планирование рекламного бюджета;</w:t>
      </w:r>
    </w:p>
    <w:p>
      <w:pPr>
        <w:ind w:left="425" w:hanging="283"/>
      </w:pPr>
      <w:r>
        <w:rPr>
          <w:rFonts w:ascii="Times New Roman" w:hAnsi="Times New Roman" w:eastAsia="Times New Roman"/>
          <w:sz w:val="28"/>
        </w:rPr>
        <w:t>• KPI маркетинга и оценка эффективности продвижения;</w:t>
      </w:r>
    </w:p>
    <w:p>
      <w:pPr>
        <w:ind w:left="425" w:hanging="283"/>
      </w:pPr>
      <w:r>
        <w:rPr>
          <w:rFonts w:ascii="Times New Roman" w:hAnsi="Times New Roman" w:eastAsia="Times New Roman"/>
          <w:sz w:val="28"/>
        </w:rPr>
        <w:t>• нейросети и автоматизация маркетинговых задач;</w:t>
      </w:r>
    </w:p>
    <w:p>
      <w:pPr>
        <w:ind w:left="425" w:hanging="283"/>
      </w:pPr>
      <w:r>
        <w:rPr>
          <w:rFonts w:ascii="Times New Roman" w:hAnsi="Times New Roman" w:eastAsia="Times New Roman"/>
          <w:sz w:val="28"/>
        </w:rPr>
        <w:t>• разбор проектов участников и подготовка адресных рекомендаций.</w:t>
      </w:r>
    </w:p>
    <w:p>
      <w:pPr/>
      <w:r>
        <w:rPr>
          <w:rFonts w:ascii="Times New Roman" w:hAnsi="Times New Roman" w:eastAsia="Times New Roman"/>
          <w:b w:val="0"/>
          <w:sz w:val="28"/>
        </w:rPr>
        <w:t>Материалы: презентации, шаблон медиаплана, чек-лист аудита digital-каналов, структура маркетинговой стратегии и практические брифы.</w:t>
      </w:r>
    </w:p>
    <w:p>
      <w:pPr>
        <w:ind w:firstLine="0"/>
      </w:pPr>
      <w:r>
        <w:rPr>
          <w:rFonts w:ascii="Times New Roman" w:hAnsi="Times New Roman" w:eastAsia="Times New Roman"/>
          <w:b/>
          <w:sz w:val="28"/>
        </w:rPr>
        <w:t>2.3. «Искусственный интеллект для ведения бизнеса»</w:t>
      </w:r>
    </w:p>
    <w:p>
      <w:pPr/>
      <w:r>
        <w:rPr>
          <w:rFonts w:ascii="Times New Roman" w:hAnsi="Times New Roman" w:eastAsia="Times New Roman"/>
          <w:b w:val="0"/>
          <w:sz w:val="28"/>
        </w:rPr>
        <w:t>Формат: онлайн-вебинар 2-3 академических часа с практической демонстрацией.</w:t>
      </w:r>
    </w:p>
    <w:p>
      <w:pPr>
        <w:ind w:left="425" w:hanging="283"/>
      </w:pPr>
      <w:r>
        <w:rPr>
          <w:rFonts w:ascii="Times New Roman" w:hAnsi="Times New Roman" w:eastAsia="Times New Roman"/>
          <w:sz w:val="28"/>
        </w:rPr>
        <w:t>• ИИ для текстов, контента и автоматизации рутинных задач;</w:t>
      </w:r>
    </w:p>
    <w:p>
      <w:pPr>
        <w:ind w:left="425" w:hanging="283"/>
      </w:pPr>
      <w:r>
        <w:rPr>
          <w:rFonts w:ascii="Times New Roman" w:hAnsi="Times New Roman" w:eastAsia="Times New Roman"/>
          <w:sz w:val="28"/>
        </w:rPr>
        <w:t>• генерация графических материалов;</w:t>
      </w:r>
    </w:p>
    <w:p>
      <w:pPr>
        <w:ind w:left="425" w:hanging="283"/>
      </w:pPr>
      <w:r>
        <w:rPr>
          <w:rFonts w:ascii="Times New Roman" w:hAnsi="Times New Roman" w:eastAsia="Times New Roman"/>
          <w:sz w:val="28"/>
        </w:rPr>
        <w:t>• ИИ в маркетинге, продажах и аналитике;</w:t>
      </w:r>
    </w:p>
    <w:p>
      <w:pPr>
        <w:ind w:left="425" w:hanging="283"/>
      </w:pPr>
      <w:r>
        <w:rPr>
          <w:rFonts w:ascii="Times New Roman" w:hAnsi="Times New Roman" w:eastAsia="Times New Roman"/>
          <w:sz w:val="28"/>
        </w:rPr>
        <w:t>• основы промпт-инжиниринга;</w:t>
      </w:r>
    </w:p>
    <w:p>
      <w:pPr>
        <w:ind w:left="425" w:hanging="283"/>
      </w:pPr>
      <w:r>
        <w:rPr>
          <w:rFonts w:ascii="Times New Roman" w:hAnsi="Times New Roman" w:eastAsia="Times New Roman"/>
          <w:sz w:val="28"/>
        </w:rPr>
        <w:t>• обзор применимых для бизнеса ИИ-сервисов;</w:t>
      </w:r>
    </w:p>
    <w:p>
      <w:pPr>
        <w:ind w:left="425" w:hanging="283"/>
      </w:pPr>
      <w:r>
        <w:rPr>
          <w:rFonts w:ascii="Times New Roman" w:hAnsi="Times New Roman" w:eastAsia="Times New Roman"/>
          <w:sz w:val="28"/>
        </w:rPr>
        <w:t>• кейсы сокращения издержек и повышения производительности.</w:t>
      </w:r>
    </w:p>
    <w:p>
      <w:pPr/>
      <w:r>
        <w:rPr>
          <w:rFonts w:ascii="Times New Roman" w:hAnsi="Times New Roman" w:eastAsia="Times New Roman"/>
          <w:b w:val="0"/>
          <w:sz w:val="28"/>
        </w:rPr>
        <w:t>Материалы: гайд по работе с запросами, перечень инструментов и чек-лист выбора ИИ-сервиса под конкретную бизнес-задачу.</w:t>
      </w:r>
    </w:p>
    <w:p>
      <w:pPr>
        <w:ind w:firstLine="0"/>
      </w:pPr>
      <w:r>
        <w:rPr>
          <w:rFonts w:ascii="Times New Roman" w:hAnsi="Times New Roman" w:eastAsia="Times New Roman"/>
          <w:b/>
          <w:sz w:val="28"/>
        </w:rPr>
        <w:t>2.4. «Цифровая трансформация бизнеса, внедрение технологий»</w:t>
      </w:r>
    </w:p>
    <w:p>
      <w:pPr/>
      <w:r>
        <w:rPr>
          <w:rFonts w:ascii="Times New Roman" w:hAnsi="Times New Roman" w:eastAsia="Times New Roman"/>
          <w:b w:val="0"/>
          <w:sz w:val="28"/>
        </w:rPr>
        <w:t>Формат: онлайн-вебинар 2-3 академических часа.</w:t>
      </w:r>
    </w:p>
    <w:p>
      <w:pPr>
        <w:ind w:left="425" w:hanging="283"/>
      </w:pPr>
      <w:r>
        <w:rPr>
          <w:rFonts w:ascii="Times New Roman" w:hAnsi="Times New Roman" w:eastAsia="Times New Roman"/>
          <w:sz w:val="28"/>
        </w:rPr>
        <w:t>• цифровая трансформация и отличие от точечной автоматизации;</w:t>
      </w:r>
    </w:p>
    <w:p>
      <w:pPr>
        <w:ind w:left="425" w:hanging="283"/>
      </w:pPr>
      <w:r>
        <w:rPr>
          <w:rFonts w:ascii="Times New Roman" w:hAnsi="Times New Roman" w:eastAsia="Times New Roman"/>
          <w:sz w:val="28"/>
        </w:rPr>
        <w:t>• оценка цифровой зрелости бизнеса;</w:t>
      </w:r>
    </w:p>
    <w:p>
      <w:pPr>
        <w:ind w:left="425" w:hanging="283"/>
      </w:pPr>
      <w:r>
        <w:rPr>
          <w:rFonts w:ascii="Times New Roman" w:hAnsi="Times New Roman" w:eastAsia="Times New Roman"/>
          <w:sz w:val="28"/>
        </w:rPr>
        <w:t>• CRM, ERP и BI как элементы единой системы управления;</w:t>
      </w:r>
    </w:p>
    <w:p>
      <w:pPr>
        <w:ind w:left="425" w:hanging="283"/>
      </w:pPr>
      <w:r>
        <w:rPr>
          <w:rFonts w:ascii="Times New Roman" w:hAnsi="Times New Roman" w:eastAsia="Times New Roman"/>
          <w:sz w:val="28"/>
        </w:rPr>
        <w:t>• облачные сервисы и инструменты организации работы;</w:t>
      </w:r>
    </w:p>
    <w:p>
      <w:pPr>
        <w:ind w:left="425" w:hanging="283"/>
      </w:pPr>
      <w:r>
        <w:rPr>
          <w:rFonts w:ascii="Times New Roman" w:hAnsi="Times New Roman" w:eastAsia="Times New Roman"/>
          <w:sz w:val="28"/>
        </w:rPr>
        <w:t>• российские ИТ-решения и импортозамещение;</w:t>
      </w:r>
    </w:p>
    <w:p>
      <w:pPr>
        <w:ind w:left="425" w:hanging="283"/>
      </w:pPr>
      <w:r>
        <w:rPr>
          <w:rFonts w:ascii="Times New Roman" w:hAnsi="Times New Roman" w:eastAsia="Times New Roman"/>
          <w:sz w:val="28"/>
        </w:rPr>
        <w:t>• дорожная карта внедрения технологий и управление изменениями.</w:t>
      </w:r>
    </w:p>
    <w:p>
      <w:pPr/>
      <w:r>
        <w:rPr>
          <w:rFonts w:ascii="Times New Roman" w:hAnsi="Times New Roman" w:eastAsia="Times New Roman"/>
          <w:b w:val="0"/>
          <w:sz w:val="28"/>
        </w:rPr>
        <w:t>Результат: шаблон дорожной карты цифровой трансформации и чек-лист оценки ИТ-решений.</w:t>
      </w:r>
    </w:p>
    <w:p>
      <w:pPr>
        <w:ind w:firstLine="0"/>
      </w:pPr>
      <w:r>
        <w:rPr>
          <w:rFonts w:ascii="Times New Roman" w:hAnsi="Times New Roman" w:eastAsia="Times New Roman"/>
          <w:b/>
          <w:sz w:val="28"/>
        </w:rPr>
        <w:t>2.5. «Техники продаж и развитие клиентского сервиса»</w:t>
      </w:r>
    </w:p>
    <w:p>
      <w:pPr/>
      <w:r>
        <w:rPr>
          <w:rFonts w:ascii="Times New Roman" w:hAnsi="Times New Roman" w:eastAsia="Times New Roman"/>
          <w:b w:val="0"/>
          <w:sz w:val="28"/>
        </w:rPr>
        <w:t>Формат: серия не менее чем из 4 практических мастер-классов/тренингов продолжительностью 3-8 академических часов.</w:t>
      </w:r>
    </w:p>
    <w:p>
      <w:pPr>
        <w:ind w:left="425" w:hanging="283"/>
      </w:pPr>
      <w:r>
        <w:rPr>
          <w:rFonts w:ascii="Times New Roman" w:hAnsi="Times New Roman" w:eastAsia="Times New Roman"/>
          <w:sz w:val="28"/>
        </w:rPr>
        <w:t>• психология продаж и типизация клиентов;</w:t>
      </w:r>
    </w:p>
    <w:p>
      <w:pPr>
        <w:ind w:left="425" w:hanging="283"/>
      </w:pPr>
      <w:r>
        <w:rPr>
          <w:rFonts w:ascii="Times New Roman" w:hAnsi="Times New Roman" w:eastAsia="Times New Roman"/>
          <w:sz w:val="28"/>
        </w:rPr>
        <w:t>• алгоритм работы с клиентом от первого контакта до сделки;</w:t>
      </w:r>
    </w:p>
    <w:p>
      <w:pPr>
        <w:ind w:left="425" w:hanging="283"/>
      </w:pPr>
      <w:r>
        <w:rPr>
          <w:rFonts w:ascii="Times New Roman" w:hAnsi="Times New Roman" w:eastAsia="Times New Roman"/>
          <w:sz w:val="28"/>
        </w:rPr>
        <w:t>• работа с возражениями и сопротивлением;</w:t>
      </w:r>
    </w:p>
    <w:p>
      <w:pPr>
        <w:ind w:left="425" w:hanging="283"/>
      </w:pPr>
      <w:r>
        <w:rPr>
          <w:rFonts w:ascii="Times New Roman" w:hAnsi="Times New Roman" w:eastAsia="Times New Roman"/>
          <w:sz w:val="28"/>
        </w:rPr>
        <w:t>• допродажи, кросс-продажи и увеличение среднего чека;</w:t>
      </w:r>
    </w:p>
    <w:p>
      <w:pPr>
        <w:ind w:left="425" w:hanging="283"/>
      </w:pPr>
      <w:r>
        <w:rPr>
          <w:rFonts w:ascii="Times New Roman" w:hAnsi="Times New Roman" w:eastAsia="Times New Roman"/>
          <w:sz w:val="28"/>
        </w:rPr>
        <w:t>• система клиентского сервиса;</w:t>
      </w:r>
    </w:p>
    <w:p>
      <w:pPr>
        <w:ind w:left="425" w:hanging="283"/>
      </w:pPr>
      <w:r>
        <w:rPr>
          <w:rFonts w:ascii="Times New Roman" w:hAnsi="Times New Roman" w:eastAsia="Times New Roman"/>
          <w:sz w:val="28"/>
        </w:rPr>
        <w:t>• удержание клиентов и формирование повторных продаж.</w:t>
      </w:r>
    </w:p>
    <w:p>
      <w:pPr/>
      <w:r>
        <w:rPr>
          <w:rFonts w:ascii="Times New Roman" w:hAnsi="Times New Roman" w:eastAsia="Times New Roman"/>
          <w:b w:val="0"/>
          <w:sz w:val="28"/>
        </w:rPr>
        <w:t>Практическая часть может включать моделирование переговоров, разбор реальных ситуаций участников, разработку скриптов и стандартов клиентского сервиса.</w:t>
      </w:r>
    </w:p>
    <w:p>
      <w:pPr>
        <w:pStyle w:val="Heading1"/>
        <w:ind w:firstLine="0"/>
      </w:pPr>
      <w:r>
        <w:rPr>
          <w:rFonts w:ascii="Times New Roman" w:hAnsi="Times New Roman" w:eastAsia="Times New Roman"/>
          <w:sz w:val="28"/>
        </w:rPr>
        <w:t>3. Дополнительные темы семинаров и практикумов</w:t>
      </w:r>
    </w:p>
    <w:p>
      <w:pPr>
        <w:ind w:left="425" w:hanging="283"/>
      </w:pPr>
      <w:r>
        <w:rPr>
          <w:rFonts w:ascii="Times New Roman" w:hAnsi="Times New Roman" w:eastAsia="Times New Roman"/>
          <w:sz w:val="28"/>
        </w:rPr>
        <w:t>• управление бизнес-процессами и повышение операционной эффективности;</w:t>
      </w:r>
    </w:p>
    <w:p>
      <w:pPr>
        <w:ind w:left="425" w:hanging="283"/>
      </w:pPr>
      <w:r>
        <w:rPr>
          <w:rFonts w:ascii="Times New Roman" w:hAnsi="Times New Roman" w:eastAsia="Times New Roman"/>
          <w:sz w:val="28"/>
        </w:rPr>
        <w:t>• эффективные коммуникации внутри организации;</w:t>
      </w:r>
    </w:p>
    <w:p>
      <w:pPr>
        <w:ind w:left="425" w:hanging="283"/>
      </w:pPr>
      <w:r>
        <w:rPr>
          <w:rFonts w:ascii="Times New Roman" w:hAnsi="Times New Roman" w:eastAsia="Times New Roman"/>
          <w:sz w:val="28"/>
        </w:rPr>
        <w:t>• лидерство и управленческие навыки предпринимателя;</w:t>
      </w:r>
    </w:p>
    <w:p>
      <w:pPr>
        <w:ind w:left="425" w:hanging="283"/>
      </w:pPr>
      <w:r>
        <w:rPr>
          <w:rFonts w:ascii="Times New Roman" w:hAnsi="Times New Roman" w:eastAsia="Times New Roman"/>
          <w:sz w:val="28"/>
        </w:rPr>
        <w:t>• интернет-маркетинг и продвижение малого бизнеса;</w:t>
      </w:r>
    </w:p>
    <w:p>
      <w:pPr>
        <w:ind w:left="425" w:hanging="283"/>
      </w:pPr>
      <w:r>
        <w:rPr>
          <w:rFonts w:ascii="Times New Roman" w:hAnsi="Times New Roman" w:eastAsia="Times New Roman"/>
          <w:sz w:val="28"/>
        </w:rPr>
        <w:t>• SEO-продвижение и работа с поисковым спросом;</w:t>
      </w:r>
    </w:p>
    <w:p>
      <w:pPr>
        <w:ind w:left="425" w:hanging="283"/>
      </w:pPr>
      <w:r>
        <w:rPr>
          <w:rFonts w:ascii="Times New Roman" w:hAnsi="Times New Roman" w:eastAsia="Times New Roman"/>
          <w:sz w:val="28"/>
        </w:rPr>
        <w:t>• таргетированная реклама ВКонтакте;</w:t>
      </w:r>
    </w:p>
    <w:p>
      <w:pPr>
        <w:ind w:left="425" w:hanging="283"/>
      </w:pPr>
      <w:r>
        <w:rPr>
          <w:rFonts w:ascii="Times New Roman" w:hAnsi="Times New Roman" w:eastAsia="Times New Roman"/>
          <w:sz w:val="28"/>
        </w:rPr>
        <w:t>• вывод нового и инновационного продукта на рынок;</w:t>
      </w:r>
    </w:p>
    <w:p>
      <w:pPr>
        <w:ind w:left="425" w:hanging="283"/>
      </w:pPr>
      <w:r>
        <w:rPr>
          <w:rFonts w:ascii="Times New Roman" w:hAnsi="Times New Roman" w:eastAsia="Times New Roman"/>
          <w:sz w:val="28"/>
        </w:rPr>
        <w:t>• менеджмент в инновационной сфере;</w:t>
      </w:r>
    </w:p>
    <w:p>
      <w:pPr>
        <w:ind w:left="425" w:hanging="283"/>
      </w:pPr>
      <w:r>
        <w:rPr>
          <w:rFonts w:ascii="Times New Roman" w:hAnsi="Times New Roman" w:eastAsia="Times New Roman"/>
          <w:sz w:val="28"/>
        </w:rPr>
        <w:t>• принятие управленческих решений;</w:t>
      </w:r>
    </w:p>
    <w:p>
      <w:pPr>
        <w:ind w:left="425" w:hanging="283"/>
      </w:pPr>
      <w:r>
        <w:rPr>
          <w:rFonts w:ascii="Times New Roman" w:hAnsi="Times New Roman" w:eastAsia="Times New Roman"/>
          <w:sz w:val="28"/>
        </w:rPr>
        <w:t>• деловая репутация компании и позиционирование;</w:t>
      </w:r>
    </w:p>
    <w:p>
      <w:pPr>
        <w:ind w:left="425" w:hanging="283"/>
      </w:pPr>
      <w:r>
        <w:rPr>
          <w:rFonts w:ascii="Times New Roman" w:hAnsi="Times New Roman" w:eastAsia="Times New Roman"/>
          <w:sz w:val="28"/>
        </w:rPr>
        <w:t>• цифровые инструменты предпринимателя и практическая автоматизация.</w:t>
      </w:r>
    </w:p>
    <w:p>
      <w:pPr>
        <w:pStyle w:val="Heading1"/>
        <w:ind w:firstLine="0"/>
      </w:pPr>
      <w:r>
        <w:rPr>
          <w:rFonts w:ascii="Times New Roman" w:hAnsi="Times New Roman" w:eastAsia="Times New Roman"/>
          <w:sz w:val="28"/>
        </w:rPr>
        <w:t>4. Практические услуги для субъектов МСП</w:t>
      </w:r>
    </w:p>
    <w:p>
      <w:pPr>
        <w:ind w:firstLine="0"/>
      </w:pPr>
      <w:r>
        <w:rPr>
          <w:rFonts w:ascii="Times New Roman" w:hAnsi="Times New Roman" w:eastAsia="Times New Roman"/>
          <w:b/>
          <w:sz w:val="28"/>
        </w:rPr>
        <w:t>4.1. Продвижение посредством Яндекс.Директ</w:t>
      </w:r>
    </w:p>
    <w:p>
      <w:pPr/>
      <w:r>
        <w:rPr>
          <w:rFonts w:ascii="Times New Roman" w:hAnsi="Times New Roman" w:eastAsia="Times New Roman"/>
          <w:b w:val="0"/>
          <w:sz w:val="28"/>
        </w:rPr>
        <w:t>Экспресс-оценка посадочной страницы, анкетирование, анализ рынка и конкурентов, сегментация целевой аудитории, разработка УТП, сбор семантики, настройка рекламного кабинета и аналитики, настройка передачи заявок, подготовка рекламных объявлений, запуск, тестирование, оптимизация и отчетность. Сопровождение и рекламный бюджет - в соответствии с техническим заданием Фонда.</w:t>
      </w:r>
    </w:p>
    <w:p>
      <w:pPr>
        <w:ind w:firstLine="0"/>
      </w:pPr>
      <w:r>
        <w:rPr>
          <w:rFonts w:ascii="Times New Roman" w:hAnsi="Times New Roman" w:eastAsia="Times New Roman"/>
          <w:b/>
          <w:sz w:val="28"/>
        </w:rPr>
        <w:t>4.2. Разработка одностраничных сайтов (лендингов)</w:t>
      </w:r>
    </w:p>
    <w:p>
      <w:pPr/>
      <w:r>
        <w:rPr>
          <w:rFonts w:ascii="Times New Roman" w:hAnsi="Times New Roman" w:eastAsia="Times New Roman"/>
          <w:b w:val="0"/>
          <w:sz w:val="28"/>
        </w:rPr>
        <w:t>Брифинг, структура и дизайн-макет, разработка, адаптация под мобильные устройства, наполнение, тестирование и запуск, доменное имя, необходимые лицензии и хостинг на 1 год, передача доступов и консультация получателя услуги. Разработка осуществляется с учетом требований к производительности, кроссбраузерности, индексации и защите персональных данных.</w:t>
      </w:r>
    </w:p>
    <w:p>
      <w:pPr>
        <w:ind w:firstLine="0"/>
      </w:pPr>
      <w:r>
        <w:rPr>
          <w:rFonts w:ascii="Times New Roman" w:hAnsi="Times New Roman" w:eastAsia="Times New Roman"/>
          <w:b/>
          <w:sz w:val="28"/>
        </w:rPr>
        <w:t>4.3. Продвижение ВКонтакте</w:t>
      </w:r>
    </w:p>
    <w:p>
      <w:pPr/>
      <w:r>
        <w:rPr>
          <w:rFonts w:ascii="Times New Roman" w:hAnsi="Times New Roman" w:eastAsia="Times New Roman"/>
          <w:b w:val="0"/>
          <w:sz w:val="28"/>
        </w:rPr>
        <w:t>Аудит и оформление сообщества, разработка визуальных материалов, настройка разделов и меню, контент-сопровождение, подготовка 20 публикаций, создание и запуск рекламных кампаний, тестирование и оптимизация, аналитика и рекомендации.</w:t>
      </w:r>
    </w:p>
    <w:p>
      <w:pPr>
        <w:ind w:firstLine="0"/>
      </w:pPr>
      <w:r>
        <w:rPr>
          <w:rFonts w:ascii="Times New Roman" w:hAnsi="Times New Roman" w:eastAsia="Times New Roman"/>
          <w:b/>
          <w:sz w:val="28"/>
        </w:rPr>
        <w:t>4.4. Разработка бренд-бука</w:t>
      </w:r>
    </w:p>
    <w:p>
      <w:pPr/>
      <w:r>
        <w:rPr>
          <w:rFonts w:ascii="Times New Roman" w:hAnsi="Times New Roman" w:eastAsia="Times New Roman"/>
          <w:b w:val="0"/>
          <w:sz w:val="28"/>
        </w:rPr>
        <w:t>Анализ бизнеса и конкурентов, платформа бренда, миссия, суть, характер и цель, вербальная айдентика, УТП, слоган, логотип, фирменные цвета и шрифты, декоративные элементы, прикладные макеты и руководство по применению фирменного стиля.</w:t>
      </w:r>
    </w:p>
    <w:p>
      <w:pPr>
        <w:ind w:firstLine="0"/>
      </w:pPr>
      <w:r>
        <w:rPr>
          <w:rFonts w:ascii="Times New Roman" w:hAnsi="Times New Roman" w:eastAsia="Times New Roman"/>
          <w:b/>
          <w:sz w:val="28"/>
        </w:rPr>
        <w:t>4.5. Размещение и продвижение на Avito</w:t>
      </w:r>
    </w:p>
    <w:p>
      <w:pPr/>
      <w:r>
        <w:rPr>
          <w:rFonts w:ascii="Times New Roman" w:hAnsi="Times New Roman" w:eastAsia="Times New Roman"/>
          <w:b w:val="0"/>
          <w:sz w:val="28"/>
        </w:rPr>
        <w:t>Аудит профиля, анализ ниши и конкурентов, регистрация или актуализация кабинета, брендирование страницы, размещение карточек товаров или услуг, продвижение, автоматический постинг, корректировка объявлений, аналитика, обучающие материалы и информационная поддержка.</w:t>
      </w:r>
    </w:p>
    <w:p>
      <w:pPr>
        <w:ind w:firstLine="0"/>
      </w:pPr>
      <w:r>
        <w:rPr>
          <w:rFonts w:ascii="Times New Roman" w:hAnsi="Times New Roman" w:eastAsia="Times New Roman"/>
          <w:b/>
          <w:sz w:val="28"/>
        </w:rPr>
        <w:t>4.6. Разработка и проработка бизнес-планов</w:t>
      </w:r>
    </w:p>
    <w:p>
      <w:pPr/>
      <w:r>
        <w:rPr>
          <w:rFonts w:ascii="Times New Roman" w:hAnsi="Times New Roman" w:eastAsia="Times New Roman"/>
          <w:b w:val="0"/>
          <w:sz w:val="28"/>
        </w:rPr>
        <w:t>Консультационное сопровождение и подготовка бизнес-плана в Word и PDF объемом 60-80 страниц: резюме проекта, сведения о компании и команде, план-график, описание продукта, анализ рынка и конкурентов, маркетинговая стратегия, SWOT-анализ, производственный и финансовый планы, безубыточность, оценка рисков и итоговые выводы.</w:t>
      </w:r>
    </w:p>
    <w:p>
      <w:pPr>
        <w:pStyle w:val="Heading1"/>
        <w:ind w:firstLine="0"/>
      </w:pPr>
      <w:r>
        <w:rPr>
          <w:rFonts w:ascii="Times New Roman" w:hAnsi="Times New Roman" w:eastAsia="Times New Roman"/>
          <w:sz w:val="28"/>
        </w:rPr>
        <w:t>5. Подтверждение компетенций и профессиональное развитие</w:t>
      </w:r>
    </w:p>
    <w:p>
      <w:pPr/>
      <w:r>
        <w:rPr>
          <w:rFonts w:ascii="Times New Roman" w:hAnsi="Times New Roman" w:eastAsia="Times New Roman"/>
          <w:b w:val="0"/>
          <w:sz w:val="28"/>
        </w:rPr>
        <w:t>Представленные подтверждающие документы отражают системное профессиональное развитие Дмитрия Дударева в предпринимательской, управленческой, маркетинговой и инновационной тематике. Среди подтвержденных направлений:</w:t>
      </w:r>
    </w:p>
    <w:p>
      <w:pPr>
        <w:ind w:left="425" w:hanging="283"/>
      </w:pPr>
      <w:r>
        <w:rPr>
          <w:rFonts w:ascii="Times New Roman" w:hAnsi="Times New Roman" w:eastAsia="Times New Roman"/>
          <w:sz w:val="28"/>
        </w:rPr>
        <w:t>• тренинг «Управление бизнес-процессами», Ханты-Мансийск, 2015;</w:t>
      </w:r>
    </w:p>
    <w:p>
      <w:pPr>
        <w:ind w:left="425" w:hanging="283"/>
      </w:pPr>
      <w:r>
        <w:rPr>
          <w:rFonts w:ascii="Times New Roman" w:hAnsi="Times New Roman" w:eastAsia="Times New Roman"/>
          <w:sz w:val="28"/>
        </w:rPr>
        <w:t>• семинар «Особенности вывода на рынок инновационного продукта», Московская высшая школа инжиниринга, 2016;</w:t>
      </w:r>
    </w:p>
    <w:p>
      <w:pPr>
        <w:ind w:left="425" w:hanging="283"/>
      </w:pPr>
      <w:r>
        <w:rPr>
          <w:rFonts w:ascii="Times New Roman" w:hAnsi="Times New Roman" w:eastAsia="Times New Roman"/>
          <w:sz w:val="28"/>
        </w:rPr>
        <w:t>• краткосрочное обучение «Менеджмент в инновационной сфере», 2017;</w:t>
      </w:r>
    </w:p>
    <w:p>
      <w:pPr>
        <w:ind w:left="425" w:hanging="283"/>
      </w:pPr>
      <w:r>
        <w:rPr>
          <w:rFonts w:ascii="Times New Roman" w:hAnsi="Times New Roman" w:eastAsia="Times New Roman"/>
          <w:sz w:val="28"/>
        </w:rPr>
        <w:t>• обучающее мероприятие «Менеджмент в инновационной сфере» Технопарка высоких технологий Югры, 2017;</w:t>
      </w:r>
    </w:p>
    <w:p>
      <w:pPr>
        <w:ind w:left="425" w:hanging="283"/>
      </w:pPr>
      <w:r>
        <w:rPr>
          <w:rFonts w:ascii="Times New Roman" w:hAnsi="Times New Roman" w:eastAsia="Times New Roman"/>
          <w:sz w:val="28"/>
        </w:rPr>
        <w:t>• обучение по курсу «SEO-продвижение», 2017;</w:t>
      </w:r>
    </w:p>
    <w:p>
      <w:pPr>
        <w:ind w:left="425" w:hanging="283"/>
      </w:pPr>
      <w:r>
        <w:rPr>
          <w:rFonts w:ascii="Times New Roman" w:hAnsi="Times New Roman" w:eastAsia="Times New Roman"/>
          <w:sz w:val="28"/>
        </w:rPr>
        <w:t>• мастер-класс «Лайф-менеджмент»;</w:t>
      </w:r>
    </w:p>
    <w:p>
      <w:pPr>
        <w:ind w:left="425" w:hanging="283"/>
      </w:pPr>
      <w:r>
        <w:rPr>
          <w:rFonts w:ascii="Times New Roman" w:hAnsi="Times New Roman" w:eastAsia="Times New Roman"/>
          <w:sz w:val="28"/>
        </w:rPr>
        <w:t>• мастер-класс «Целостность лидера, как ценность бизнеса»;</w:t>
      </w:r>
    </w:p>
    <w:p>
      <w:pPr>
        <w:ind w:left="425" w:hanging="283"/>
      </w:pPr>
      <w:r>
        <w:rPr>
          <w:rFonts w:ascii="Times New Roman" w:hAnsi="Times New Roman" w:eastAsia="Times New Roman"/>
          <w:sz w:val="28"/>
        </w:rPr>
        <w:t>• семинар «Новые возможности таргетированной рекламы ВКонтакте»;</w:t>
      </w:r>
    </w:p>
    <w:p>
      <w:pPr>
        <w:ind w:left="425" w:hanging="283"/>
      </w:pPr>
      <w:r>
        <w:rPr>
          <w:rFonts w:ascii="Times New Roman" w:hAnsi="Times New Roman" w:eastAsia="Times New Roman"/>
          <w:sz w:val="28"/>
        </w:rPr>
        <w:t>• тренинг «Навыки эффективных коммуникаций внутри организации»;</w:t>
      </w:r>
    </w:p>
    <w:p>
      <w:pPr>
        <w:ind w:left="425" w:hanging="283"/>
      </w:pPr>
      <w:r>
        <w:rPr>
          <w:rFonts w:ascii="Times New Roman" w:hAnsi="Times New Roman" w:eastAsia="Times New Roman"/>
          <w:sz w:val="28"/>
        </w:rPr>
        <w:t>• тренинги по профессиональному самоопределению и деловой репутации компании;</w:t>
      </w:r>
    </w:p>
    <w:p>
      <w:pPr>
        <w:ind w:left="425" w:hanging="283"/>
      </w:pPr>
      <w:r>
        <w:rPr>
          <w:rFonts w:ascii="Times New Roman" w:hAnsi="Times New Roman" w:eastAsia="Times New Roman"/>
          <w:sz w:val="28"/>
        </w:rPr>
        <w:t>• тренинг «Техника принятия решений».</w:t>
      </w:r>
    </w:p>
    <w:p>
      <w:pPr/>
      <w:r>
        <w:rPr>
          <w:rFonts w:ascii="Times New Roman" w:hAnsi="Times New Roman" w:eastAsia="Times New Roman"/>
          <w:b w:val="0"/>
          <w:sz w:val="28"/>
        </w:rPr>
        <w:t>Отдельно имеется диплом участника городского конкурса «Предприниматель года 2016» Администрации города Ханты-Мансийска, выданный ООО «2 Дигма». Представленные документы также подтверждают многолетнее взаимодействие с предпринимательской и образовательной средой Югры.</w:t>
      </w:r>
    </w:p>
    <w:p>
      <w:pPr>
        <w:pStyle w:val="Heading1"/>
        <w:ind w:firstLine="0"/>
      </w:pPr>
      <w:r>
        <w:rPr>
          <w:rFonts w:ascii="Times New Roman" w:hAnsi="Times New Roman" w:eastAsia="Times New Roman"/>
          <w:sz w:val="28"/>
        </w:rPr>
        <w:t>6. Опыт в цифровых и инновационных проектах</w:t>
      </w:r>
    </w:p>
    <w:p>
      <w:pPr/>
      <w:r>
        <w:rPr>
          <w:rFonts w:ascii="Times New Roman" w:hAnsi="Times New Roman" w:eastAsia="Times New Roman"/>
          <w:b w:val="0"/>
          <w:sz w:val="28"/>
        </w:rPr>
        <w:t>В составе предоставленных материалов имеется свидетельство о государственной регистрации программы для ЭВМ № 2017614964 «Интеграционная платформа Онлайн-витрин «Парадигма»», правообладателем которой указано ООО «2Дигма». Этот документ может использоваться как подтверждение реализованного компанией цифрового продукта только при наличии документально подтверждаемой связи ООО «Интерлекс-Югра» или Дмитрия Дударева с соответствующим проектом. В настоящем предложении авторство программы Дмитрию Дудареву не приписывается.</w:t>
      </w:r>
    </w:p>
    <w:p>
      <w:pPr>
        <w:ind w:firstLine="0"/>
      </w:pPr>
      <w:r>
        <w:rPr>
          <w:rFonts w:ascii="Times New Roman" w:hAnsi="Times New Roman" w:eastAsia="Times New Roman"/>
          <w:b w:val="0"/>
          <w:sz w:val="28"/>
        </w:rPr>
        <w:t>Сайт проекта/компании: paradigmatik.ru</w:t>
      </w:r>
    </w:p>
    <w:p>
      <w:pPr>
        <w:pStyle w:val="Heading1"/>
        <w:ind w:firstLine="0"/>
      </w:pPr>
      <w:r>
        <w:rPr>
          <w:rFonts w:ascii="Times New Roman" w:hAnsi="Times New Roman" w:eastAsia="Times New Roman"/>
          <w:sz w:val="28"/>
        </w:rPr>
        <w:t>7. Формат взаимодействия с Фондом</w:t>
      </w:r>
    </w:p>
    <w:p>
      <w:pPr/>
      <w:r>
        <w:rPr>
          <w:rFonts w:ascii="Times New Roman" w:hAnsi="Times New Roman" w:eastAsia="Times New Roman"/>
          <w:b w:val="0"/>
          <w:sz w:val="28"/>
        </w:rPr>
        <w:t>Приоритет - проведение образовательных мероприятий: семинаров, вебинаров, мастер-классов и практикумов. Темы и содержание могут адаптироваться под отрасль, уровень подготовки и запрос конкретной группы предпринимателей.</w:t>
      </w:r>
    </w:p>
    <w:p>
      <w:pPr/>
      <w:r>
        <w:rPr>
          <w:rFonts w:ascii="Times New Roman" w:hAnsi="Times New Roman" w:eastAsia="Times New Roman"/>
          <w:b w:val="0"/>
          <w:sz w:val="28"/>
        </w:rPr>
        <w:t>Также ООО «Интерлекс-Югра» готово выступать исполнителем практических услуг для субъектов МСП. По каждому проекту могут быть согласованы программа, тайминг, календарный план, методические материалы, формат практической работы и комплект отчетной документации в соответствии с техническим заданием Фонда.</w:t>
      </w:r>
    </w:p>
    <w:p>
      <w:pPr/>
      <w:r>
        <w:rPr>
          <w:rFonts w:ascii="Times New Roman" w:hAnsi="Times New Roman" w:eastAsia="Times New Roman"/>
          <w:b w:val="0"/>
          <w:sz w:val="28"/>
        </w:rPr>
        <w:t>Возможны очный, дистанционный и смешанный форматы проведения мероприятий.</w:t>
      </w:r>
    </w:p>
    <w:p>
      <w:pPr>
        <w:pStyle w:val="Heading1"/>
        <w:ind w:firstLine="0"/>
      </w:pPr>
      <w:r>
        <w:rPr>
          <w:rFonts w:ascii="Times New Roman" w:hAnsi="Times New Roman" w:eastAsia="Times New Roman"/>
          <w:sz w:val="28"/>
        </w:rPr>
        <w:t>8. Контактная информация</w:t>
      </w:r>
    </w:p>
    <w:p>
      <w:pPr>
        <w:ind w:firstLine="0"/>
      </w:pPr>
      <w:r>
        <w:rPr>
          <w:rFonts w:ascii="Times New Roman" w:hAnsi="Times New Roman" w:eastAsia="Times New Roman"/>
          <w:b w:val="0"/>
          <w:sz w:val="28"/>
        </w:rPr>
        <w:t>ООО «Интерлекс-Югра»</w:t>
      </w:r>
    </w:p>
    <w:p>
      <w:pPr>
        <w:ind w:firstLine="0"/>
      </w:pPr>
      <w:r>
        <w:rPr>
          <w:rFonts w:ascii="Times New Roman" w:hAnsi="Times New Roman" w:eastAsia="Times New Roman"/>
          <w:b w:val="0"/>
          <w:sz w:val="28"/>
        </w:rPr>
        <w:t>Эксперт: Дударев Дмитрий Владимирович</w:t>
      </w:r>
    </w:p>
    <w:p>
      <w:pPr>
        <w:ind w:firstLine="0"/>
      </w:pPr>
      <w:r>
        <w:rPr>
          <w:rFonts w:ascii="Times New Roman" w:hAnsi="Times New Roman" w:eastAsia="Times New Roman"/>
          <w:b w:val="0"/>
          <w:sz w:val="28"/>
        </w:rPr>
        <w:t>Сайт: paradigmatik.ru</w:t>
      </w:r>
    </w:p>
    <w:sectPr w:rsidR="00FC693F" w:rsidRPr="0006063C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120"/>
      <w:ind w:firstLine="709"/>
    </w:pPr>
    <w:rPr>
      <w:rFonts w:ascii="Times New Roman" w:hAnsi="Times New Roman" w:eastAsia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20" w:line="360" w:lineRule="auto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